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b w:val="1"/>
          <w:i w:val="1"/>
          <w:sz w:val="24"/>
          <w:szCs w:val="24"/>
        </w:rPr>
      </w:pPr>
      <w:r w:rsidDel="00000000" w:rsidR="00000000" w:rsidRPr="00000000">
        <w:rPr>
          <w:b w:val="1"/>
          <w:i w:val="1"/>
          <w:sz w:val="24"/>
          <w:szCs w:val="24"/>
          <w:rtl w:val="0"/>
        </w:rPr>
        <w:t xml:space="preserve">Lawrence v Texas Podcast</w:t>
      </w:r>
    </w:p>
    <w:p w:rsidR="00000000" w:rsidDel="00000000" w:rsidP="00000000" w:rsidRDefault="00000000" w:rsidRPr="00000000">
      <w:pPr>
        <w:spacing w:line="480" w:lineRule="auto"/>
        <w:contextualSpacing w:val="0"/>
        <w:jc w:val="center"/>
        <w:rPr>
          <w:b w:val="1"/>
          <w:i w:val="1"/>
          <w:sz w:val="24"/>
          <w:szCs w:val="24"/>
        </w:rPr>
      </w:pPr>
      <w:r w:rsidDel="00000000" w:rsidR="00000000" w:rsidRPr="00000000">
        <w:rPr>
          <w:b w:val="1"/>
          <w:i w:val="1"/>
          <w:sz w:val="24"/>
          <w:szCs w:val="24"/>
          <w:rtl w:val="0"/>
        </w:rPr>
        <w:t xml:space="preserve">Questions</w:t>
      </w:r>
    </w:p>
    <w:p w:rsidR="00000000" w:rsidDel="00000000" w:rsidP="00000000" w:rsidRDefault="00000000" w:rsidRPr="00000000">
      <w:pPr>
        <w:spacing w:line="480" w:lineRule="auto"/>
        <w:contextualSpacing w:val="0"/>
        <w:rPr>
          <w:b w:val="1"/>
          <w:i w:val="1"/>
          <w:sz w:val="24"/>
          <w:szCs w:val="24"/>
        </w:rPr>
      </w:pPr>
      <w:r w:rsidDel="00000000" w:rsidR="00000000" w:rsidRPr="00000000">
        <w:rPr>
          <w:rtl w:val="0"/>
        </w:rPr>
      </w:r>
    </w:p>
    <w:p w:rsidR="00000000" w:rsidDel="00000000" w:rsidP="00000000" w:rsidRDefault="00000000" w:rsidRPr="00000000">
      <w:pPr>
        <w:spacing w:line="480" w:lineRule="auto"/>
        <w:contextualSpacing w:val="0"/>
        <w:rPr>
          <w:b w:val="1"/>
          <w:i w:val="1"/>
          <w:sz w:val="24"/>
          <w:szCs w:val="24"/>
        </w:rPr>
      </w:pPr>
      <w:r w:rsidDel="00000000" w:rsidR="00000000" w:rsidRPr="00000000">
        <w:rPr>
          <w:b w:val="1"/>
          <w:i w:val="1"/>
          <w:sz w:val="24"/>
          <w:szCs w:val="24"/>
          <w:rtl w:val="0"/>
        </w:rPr>
        <w:t xml:space="preserve">Essential Question: How did the meaning of equal protection change for the Supreme Court over time?</w:t>
      </w:r>
    </w:p>
    <w:p w:rsidR="00000000" w:rsidDel="00000000" w:rsidP="00000000" w:rsidRDefault="00000000" w:rsidRPr="00000000">
      <w:pPr>
        <w:spacing w:line="480" w:lineRule="auto"/>
        <w:contextualSpacing w:val="0"/>
        <w:rPr>
          <w:b w:val="1"/>
          <w:i w:val="1"/>
          <w:sz w:val="24"/>
          <w:szCs w:val="24"/>
        </w:rPr>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What was Justice Anthony Kennedy’s view on “individual decisions…” made at home and the Constitution?</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What was the reason that the police came to the home of Lawrence? (:48)</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Why were Lawrence and Garner arrested? (1:00)</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How many states had anti-sodomy laws on their books?</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How did SCOTUS rule in the case of Bowers v Hardwick 17 years before Lawrence? Why was this ruling significant? (1:28)</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What was Harvard Law Professor Laurence Tribe’s view on this anti-sodomy laws? Why was it the wrong thing to do?</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Justice Kennedy said that, even though there were not many homosexual people prosecuted under these laws, the laws themselves still had repercussions. What were those repercussions, according to Kennedy? (2:20)</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According to Bill Eskridge, what effect will the ruling in Lawrence have on other laws in society?</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The narrator mentioned the changes that occurred between the time that SCOTUS ruled on Bowers v Hardwick (1986), upholding these laws, and the Lawrence ruling (2003). What were those changes?</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 At the 6:50 mark of the podcast, the narrator begins to talk about Justice Scalia’s dissent (he disagreed with the majority ruling). Summarize what Justice Scalia said was the problem with the ruling, and what </w:t>
      </w:r>
      <w:r w:rsidDel="00000000" w:rsidR="00000000" w:rsidRPr="00000000">
        <w:rPr>
          <w:b w:val="1"/>
          <w:sz w:val="24"/>
          <w:szCs w:val="24"/>
          <w:rtl w:val="0"/>
        </w:rPr>
        <w:t xml:space="preserve">SHOULD </w:t>
      </w:r>
      <w:r w:rsidDel="00000000" w:rsidR="00000000" w:rsidRPr="00000000">
        <w:rPr>
          <w:sz w:val="24"/>
          <w:szCs w:val="24"/>
          <w:rtl w:val="0"/>
        </w:rPr>
        <w:t xml:space="preserve">have happened with this case.</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Beginning at the 7:50 mark of the podcast, two people, Jeff Sessions, senator from Alabama, and religious figure Rob Schenck talk about their issues with the ruling. What did they say about SCOTUS and how they ruled in Lawrence?</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The narrator mentions why she thought that people would care about “...who sits on the bench” of SCOTUS. Why did she say people would care?</w:t>
      </w:r>
    </w:p>
    <w:p w:rsidR="00000000" w:rsidDel="00000000" w:rsidP="00000000" w:rsidRDefault="00000000" w:rsidRPr="00000000">
      <w:pPr>
        <w:spacing w:line="480" w:lineRule="auto"/>
        <w:contextualSpacing w:val="0"/>
        <w:rPr>
          <w:b w:val="1"/>
          <w:i w:val="1"/>
          <w:sz w:val="24"/>
          <w:szCs w:val="24"/>
        </w:rPr>
      </w:pPr>
      <w:r w:rsidDel="00000000" w:rsidR="00000000" w:rsidRPr="00000000">
        <w:rPr>
          <w:rtl w:val="0"/>
        </w:rPr>
      </w:r>
    </w:p>
    <w:p w:rsidR="00000000" w:rsidDel="00000000" w:rsidP="00000000" w:rsidRDefault="00000000" w:rsidRPr="00000000">
      <w:pPr>
        <w:spacing w:line="480" w:lineRule="auto"/>
        <w:contextualSpacing w:val="0"/>
        <w:rPr>
          <w:b w:val="1"/>
          <w:i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